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12" w:rsidRPr="00605633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A5512" w:rsidRPr="00605633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05633">
        <w:rPr>
          <w:rFonts w:ascii="Arial" w:eastAsia="Calibri" w:hAnsi="Arial" w:cs="Arial"/>
          <w:sz w:val="22"/>
          <w:szCs w:val="22"/>
          <w:lang w:val="en-GB"/>
        </w:rPr>
        <w:t>25</w:t>
      </w:r>
      <w:r w:rsidRPr="00605633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 xml:space="preserve"> December 2014</w:t>
      </w:r>
    </w:p>
    <w:p w:rsidR="00DA5512" w:rsidRPr="00605633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A5512" w:rsidRPr="00605633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 w:rsidRPr="00605633">
        <w:rPr>
          <w:rFonts w:ascii="Arial" w:eastAsia="Calibri" w:hAnsi="Arial" w:cs="Arial"/>
          <w:b/>
          <w:sz w:val="22"/>
          <w:szCs w:val="22"/>
          <w:lang w:val="en-GB"/>
        </w:rPr>
        <w:t>YOKOHAMA´s pneumatic fenders of all sizes receive ISO17357-1:2014 certification</w:t>
      </w:r>
    </w:p>
    <w:p w:rsidR="00DA5512" w:rsidRPr="00605633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A5512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05633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605633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605633">
        <w:rPr>
          <w:rFonts w:ascii="Arial" w:eastAsia="Calibri" w:hAnsi="Arial" w:cs="Arial"/>
          <w:sz w:val="22"/>
          <w:szCs w:val="22"/>
          <w:lang w:val="en-GB"/>
        </w:rPr>
        <w:t xml:space="preserve"> announced today that it has received ISO17357-1:2014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certification of its marine-use pneumatic fenders and began production of the fenders in line with the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ISO standard. ISO17357-1:2014 standard was published in January 2014 as a revision to the original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ISO17357:2002 standard. The new standard specifies the materials, dimensions, performance, and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other requirements for marine-use pneumatic fenders as well as minimum test and inspection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procedures. Pneumatic fenders are inflatable floating rubber cushions used between ships and between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ships and their berthing. They play an essential role in protecting ship hulls during ship-to-ship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transfers of crude oil, LPG, and other natural resources. Demand for floating pneumatic fenders has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grown along with expanding global resource development activities.</w:t>
      </w:r>
    </w:p>
    <w:p w:rsidR="00605633" w:rsidRPr="00605633" w:rsidRDefault="00605633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A5512" w:rsidRDefault="00DA5512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605633">
        <w:rPr>
          <w:rFonts w:ascii="Arial" w:eastAsia="Calibri" w:hAnsi="Arial" w:cs="Arial"/>
          <w:sz w:val="22"/>
          <w:szCs w:val="22"/>
          <w:lang w:val="en-GB"/>
        </w:rPr>
        <w:t>The original ISO17357 standard established in 2002 was based on the specifications and performance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 xml:space="preserve">standards of existing </w:t>
      </w:r>
      <w:r w:rsidR="00AA1CCD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 xml:space="preserve"> pneumatic fenders. The transfer of crude oil between two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vessels is a challenging and dangerous operation that poses the risk of oil spill accidents. Pneumatic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 xml:space="preserve">fenders must therefore meet strict safety standards. </w:t>
      </w:r>
      <w:r w:rsidR="00AA1CCD">
        <w:rPr>
          <w:rFonts w:ascii="Arial" w:eastAsia="Calibri" w:hAnsi="Arial" w:cs="Arial"/>
          <w:sz w:val="22"/>
          <w:szCs w:val="22"/>
          <w:lang w:val="en-GB"/>
        </w:rPr>
        <w:t xml:space="preserve">YOKOHAMA´s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pneumatic fenders became the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model for the original ISO standards because of users’ high evaluations of the products’ quality,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including their durability and strength. The revised standards were published in January 2014 to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prevent potential declines in fender quality and performance and to enhance the safety of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cargo-transfer operations. The new standards i</w:t>
      </w:r>
      <w:r w:rsidR="005221D7">
        <w:rPr>
          <w:rFonts w:ascii="Arial" w:eastAsia="Calibri" w:hAnsi="Arial" w:cs="Arial"/>
          <w:sz w:val="22"/>
          <w:szCs w:val="22"/>
          <w:lang w:val="en-GB"/>
        </w:rPr>
        <w:t>nclude (1) specifications for ty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re cord material used in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the fender’s reinforcing layer, which has a major impact on performance, (2) specification for the size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605633">
        <w:rPr>
          <w:rFonts w:ascii="Arial" w:eastAsia="Calibri" w:hAnsi="Arial" w:cs="Arial"/>
          <w:sz w:val="22"/>
          <w:szCs w:val="22"/>
          <w:lang w:val="en-GB"/>
        </w:rPr>
        <w:t>of end fittings, and (3) establishment of a recertification requirement after a 10-year period.</w:t>
      </w:r>
    </w:p>
    <w:p w:rsidR="00605633" w:rsidRPr="00605633" w:rsidRDefault="00605633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A5512" w:rsidRPr="00605633" w:rsidRDefault="00D86BFB" w:rsidP="00DA551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 is one of the world’s leading t</w:t>
      </w:r>
      <w:r>
        <w:rPr>
          <w:rFonts w:ascii="Arial" w:eastAsia="Calibri" w:hAnsi="Arial" w:cs="Arial"/>
          <w:sz w:val="22"/>
          <w:szCs w:val="22"/>
          <w:lang w:val="en-GB"/>
        </w:rPr>
        <w:t>y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re </w:t>
      </w:r>
      <w:r>
        <w:rPr>
          <w:rFonts w:ascii="Arial" w:eastAsia="Calibri" w:hAnsi="Arial" w:cs="Arial"/>
          <w:sz w:val="22"/>
          <w:szCs w:val="22"/>
          <w:lang w:val="en-GB"/>
        </w:rPr>
        <w:t>manufacturers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 as well as a </w:t>
      </w:r>
      <w:r>
        <w:rPr>
          <w:rFonts w:ascii="Arial" w:eastAsia="Calibri" w:hAnsi="Arial" w:cs="Arial"/>
          <w:sz w:val="22"/>
          <w:szCs w:val="22"/>
          <w:lang w:val="en-GB"/>
        </w:rPr>
        <w:t>producer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 of world-class floating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>pneumatic fenders and marine hoses. The Company began manufacturing the world’s first floating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pneumatic fenders in 1958. </w:t>
      </w:r>
      <w:r w:rsidR="003009D2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 fenders account for 60% of pneumatic fenders in use in the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 xml:space="preserve">world today and play a major role in offshore cargo transfers between ships. At present, all </w:t>
      </w:r>
      <w:r w:rsidR="003009D2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>pneumatic fenders are manufactured in Japan, but the Company is constructing a marine products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>plant on the island of Batam in Indonesia, with production scheduled to start in the second half of</w:t>
      </w:r>
      <w:r w:rsidR="006056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A5512" w:rsidRPr="00605633">
        <w:rPr>
          <w:rFonts w:ascii="Arial" w:eastAsia="Calibri" w:hAnsi="Arial" w:cs="Arial"/>
          <w:sz w:val="22"/>
          <w:szCs w:val="22"/>
          <w:lang w:val="en-GB"/>
        </w:rPr>
        <w:t>2015.</w:t>
      </w:r>
    </w:p>
    <w:p w:rsidR="00605633" w:rsidRDefault="00605633" w:rsidP="00DA5512">
      <w:pPr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3449320</wp:posOffset>
            </wp:positionH>
            <wp:positionV relativeFrom="margin">
              <wp:posOffset>5742305</wp:posOffset>
            </wp:positionV>
            <wp:extent cx="1870075" cy="1802765"/>
            <wp:effectExtent l="19050" t="0" r="0" b="0"/>
            <wp:wrapSquare wrapText="bothSides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633" w:rsidRDefault="00605633" w:rsidP="00DA5512">
      <w:pPr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i/>
          <w:iCs/>
          <w:noProof/>
          <w:sz w:val="22"/>
          <w:szCs w:val="22"/>
        </w:rPr>
        <w:drawing>
          <wp:inline distT="0" distB="0" distL="0" distR="0">
            <wp:extent cx="2190469" cy="1800000"/>
            <wp:effectExtent l="19050" t="0" r="281" b="0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605633" w:rsidRDefault="00605633" w:rsidP="00DA5512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="00DA5512" w:rsidRPr="00605633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A </w:t>
      </w:r>
      <w:r w:rsidRPr="00605633">
        <w:rPr>
          <w:rFonts w:ascii="Arial" w:eastAsia="Calibri" w:hAnsi="Arial" w:cs="Arial"/>
          <w:i/>
          <w:iCs/>
          <w:sz w:val="16"/>
          <w:szCs w:val="16"/>
          <w:lang w:val="en-GB"/>
        </w:rPr>
        <w:t>YOKOHAMA</w:t>
      </w:r>
      <w:r w:rsidR="00DA5512" w:rsidRPr="00605633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pneumatic fender </w:t>
      </w:r>
      <w:r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Pr="00605633">
        <w:rPr>
          <w:rFonts w:ascii="Arial" w:eastAsia="Calibri" w:hAnsi="Arial" w:cs="Arial"/>
          <w:i/>
          <w:iCs/>
          <w:sz w:val="16"/>
          <w:szCs w:val="16"/>
          <w:lang w:val="en-GB"/>
        </w:rPr>
        <w:t>YOKOHAMA</w:t>
      </w:r>
      <w:r w:rsidR="00DA5512" w:rsidRPr="00605633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floating pneumatic fenders at work</w:t>
      </w:r>
    </w:p>
    <w:sectPr w:rsidR="00886B87" w:rsidRPr="00605633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61" w:rsidRDefault="00494361" w:rsidP="00B25742">
      <w:r>
        <w:separator/>
      </w:r>
    </w:p>
  </w:endnote>
  <w:endnote w:type="continuationSeparator" w:id="0">
    <w:p w:rsidR="00494361" w:rsidRDefault="0049436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61" w:rsidRDefault="00494361" w:rsidP="00B25742">
      <w:r>
        <w:separator/>
      </w:r>
    </w:p>
  </w:footnote>
  <w:footnote w:type="continuationSeparator" w:id="0">
    <w:p w:rsidR="00494361" w:rsidRDefault="0049436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Pr="00B25742" w:rsidRDefault="0049436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09D2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361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221D7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B76DD"/>
    <w:rsid w:val="005D4A82"/>
    <w:rsid w:val="005D7D67"/>
    <w:rsid w:val="005E2DD4"/>
    <w:rsid w:val="005E4B8F"/>
    <w:rsid w:val="005E5810"/>
    <w:rsid w:val="005F1E73"/>
    <w:rsid w:val="005F58F9"/>
    <w:rsid w:val="006008EC"/>
    <w:rsid w:val="006014A2"/>
    <w:rsid w:val="00605633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7F67D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CCD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0211"/>
    <w:rsid w:val="00D664E5"/>
    <w:rsid w:val="00D86BFB"/>
    <w:rsid w:val="00D91F7B"/>
    <w:rsid w:val="00D97A85"/>
    <w:rsid w:val="00DA2C0A"/>
    <w:rsid w:val="00DA35CA"/>
    <w:rsid w:val="00DA5512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7</cp:revision>
  <cp:lastPrinted>2014-08-28T15:02:00Z</cp:lastPrinted>
  <dcterms:created xsi:type="dcterms:W3CDTF">2015-01-05T12:35:00Z</dcterms:created>
  <dcterms:modified xsi:type="dcterms:W3CDTF">2015-01-05T12:40:00Z</dcterms:modified>
</cp:coreProperties>
</file>